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02" w:rsidRPr="00B907C1" w:rsidRDefault="00F43351" w:rsidP="00E87402">
      <w:pPr>
        <w:spacing w:line="560" w:lineRule="exact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B907C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易方达蓝筹精选混合型证券投资基金</w:t>
      </w:r>
      <w:r w:rsidR="002E4BFB" w:rsidRPr="00B907C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 w:rsidRPr="00B907C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635B26" w:rsidRPr="00B907C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及</w:t>
      </w:r>
      <w:r w:rsidRPr="00B907C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大额转换转入业务</w:t>
      </w:r>
      <w:r w:rsidR="00933ADC" w:rsidRPr="00B907C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金额限制</w:t>
      </w:r>
      <w:r w:rsidRPr="00B907C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E87402" w:rsidRPr="00B907C1" w:rsidRDefault="00E87402" w:rsidP="00E87402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B907C1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B907C1" w:rsidRPr="00B907C1">
        <w:rPr>
          <w:rFonts w:asciiTheme="minorEastAsia" w:eastAsiaTheme="minorEastAsia" w:hAnsiTheme="minorEastAsia"/>
          <w:b/>
          <w:color w:val="000000"/>
          <w:sz w:val="24"/>
          <w:szCs w:val="24"/>
        </w:rPr>
        <w:t>2021年2月10日</w:t>
      </w:r>
    </w:p>
    <w:p w:rsidR="00E87402" w:rsidRPr="00B907C1" w:rsidRDefault="00E87402" w:rsidP="00E87402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E87402" w:rsidRPr="00B907C1" w:rsidRDefault="00E87402" w:rsidP="00E87402">
      <w:pPr>
        <w:pStyle w:val="3"/>
        <w:keepNext w:val="0"/>
        <w:keepLines w:val="0"/>
        <w:numPr>
          <w:ilvl w:val="0"/>
          <w:numId w:val="1"/>
        </w:numPr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0" w:name="_Toc275961405"/>
      <w:r w:rsidRPr="00B907C1">
        <w:rPr>
          <w:rFonts w:asciiTheme="minorEastAsia" w:eastAsiaTheme="minorEastAsia" w:hAnsiTheme="minorEastAsia"/>
          <w:bCs w:val="0"/>
          <w:sz w:val="24"/>
          <w:szCs w:val="24"/>
        </w:rPr>
        <w:t>公告基本信息</w:t>
      </w:r>
      <w:bookmarkEnd w:id="0"/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81"/>
        <w:gridCol w:w="2522"/>
      </w:tblGrid>
      <w:tr w:rsidR="00E87402" w:rsidRPr="00B907C1" w:rsidTr="00D20342">
        <w:trPr>
          <w:jc w:val="center"/>
        </w:trPr>
        <w:tc>
          <w:tcPr>
            <w:tcW w:w="2943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B907C1" w:rsidRDefault="00F43351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易方达蓝筹精选混合型证券投资基金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B907C1" w:rsidRDefault="00F43351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易方达蓝筹精选混合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B907C1" w:rsidRDefault="00F43351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005827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F43351"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易方达蓝筹精选混合型证券投资基金</w:t>
            </w: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基金合同》《</w:t>
            </w:r>
            <w:r w:rsidR="00F43351"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易方达蓝筹精选混合型证券投资基金</w:t>
            </w: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更新的招募说明书》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Merge w:val="restart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581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暂停</w:t>
            </w: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大额</w:t>
            </w: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申购起始日</w:t>
            </w:r>
          </w:p>
        </w:tc>
        <w:tc>
          <w:tcPr>
            <w:tcW w:w="2522" w:type="dxa"/>
            <w:vAlign w:val="center"/>
          </w:tcPr>
          <w:p w:rsidR="00E87402" w:rsidRPr="00B907C1" w:rsidRDefault="00B907C1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2021年2月</w:t>
            </w:r>
            <w:r w:rsidR="00D86CE4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Merge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暂停</w:t>
            </w: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大额</w:t>
            </w: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转换转入起始日</w:t>
            </w:r>
          </w:p>
        </w:tc>
        <w:tc>
          <w:tcPr>
            <w:tcW w:w="2522" w:type="dxa"/>
            <w:vAlign w:val="center"/>
          </w:tcPr>
          <w:p w:rsidR="00E87402" w:rsidRPr="00B907C1" w:rsidRDefault="00B907C1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2021年2月</w:t>
            </w:r>
            <w:r w:rsidR="00D86CE4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Merge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</w:rPr>
              <w:t>限制申购金额（单位：元）</w:t>
            </w:r>
          </w:p>
        </w:tc>
        <w:tc>
          <w:tcPr>
            <w:tcW w:w="2522" w:type="dxa"/>
          </w:tcPr>
          <w:p w:rsidR="00E87402" w:rsidRPr="00B907C1" w:rsidRDefault="00B907C1" w:rsidP="00D20342">
            <w:pPr>
              <w:rPr>
                <w:rFonts w:asciiTheme="minorEastAsia" w:eastAsiaTheme="minorEastAsia" w:hAnsiTheme="minorEastAsia"/>
                <w:sz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F43351" w:rsidRPr="00B907C1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="00F43351" w:rsidRPr="00B907C1">
              <w:rPr>
                <w:rFonts w:asciiTheme="minorEastAsia" w:eastAsiaTheme="minorEastAsia" w:hAnsiTheme="minorEastAsia"/>
                <w:sz w:val="24"/>
              </w:rPr>
              <w:t>000.00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Merge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522" w:type="dxa"/>
          </w:tcPr>
          <w:p w:rsidR="00E87402" w:rsidRPr="00B907C1" w:rsidRDefault="00B907C1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2E4BFB" w:rsidRPr="00B907C1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="002E4BFB" w:rsidRPr="00B907C1">
              <w:rPr>
                <w:rFonts w:asciiTheme="minorEastAsia" w:eastAsiaTheme="minorEastAsia" w:hAnsiTheme="minorEastAsia"/>
                <w:sz w:val="24"/>
              </w:rPr>
              <w:t>000.00</w:t>
            </w:r>
          </w:p>
        </w:tc>
      </w:tr>
      <w:tr w:rsidR="00E87402" w:rsidRPr="00B907C1" w:rsidTr="00D20342">
        <w:trPr>
          <w:jc w:val="center"/>
        </w:trPr>
        <w:tc>
          <w:tcPr>
            <w:tcW w:w="2943" w:type="dxa"/>
            <w:vMerge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暂停</w:t>
            </w: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大额</w:t>
            </w: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申购</w:t>
            </w:r>
            <w:r w:rsidRPr="00B907C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、大额</w:t>
            </w: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转换转入的原因说明</w:t>
            </w:r>
          </w:p>
        </w:tc>
        <w:tc>
          <w:tcPr>
            <w:tcW w:w="2522" w:type="dxa"/>
            <w:vAlign w:val="center"/>
          </w:tcPr>
          <w:p w:rsidR="00E87402" w:rsidRPr="00B907C1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C1">
              <w:rPr>
                <w:rFonts w:asciiTheme="minorEastAsia" w:eastAsiaTheme="minorEastAsia" w:hAnsiTheme="minorEastAsia"/>
                <w:sz w:val="24"/>
                <w:szCs w:val="24"/>
              </w:rPr>
              <w:t>为了基金的平稳运作，保护基金份额持有人利益</w:t>
            </w:r>
          </w:p>
        </w:tc>
      </w:tr>
    </w:tbl>
    <w:p w:rsidR="00E87402" w:rsidRPr="00B907C1" w:rsidRDefault="00E87402" w:rsidP="00E87402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8445B" w:rsidRPr="00B907C1" w:rsidRDefault="00E87402" w:rsidP="00D8445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B907C1">
        <w:rPr>
          <w:rFonts w:asciiTheme="minorEastAsia" w:eastAsiaTheme="minorEastAsia" w:hAnsiTheme="minorEastAsia" w:hint="eastAsia"/>
          <w:color w:val="000000"/>
          <w:sz w:val="24"/>
        </w:rPr>
        <w:t>注：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</w:rPr>
        <w:t>根据法律法规和基金</w:t>
      </w:r>
      <w:r w:rsidR="00F43351" w:rsidRPr="00B907C1">
        <w:rPr>
          <w:rFonts w:asciiTheme="minorEastAsia" w:eastAsiaTheme="minorEastAsia" w:hAnsiTheme="minorEastAsia" w:hint="eastAsia"/>
          <w:color w:val="000000"/>
          <w:kern w:val="0"/>
          <w:sz w:val="24"/>
        </w:rPr>
        <w:t>合同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</w:rPr>
        <w:t>的相关规定，易方达基金管理有限公司（以下简称“本公司”）决定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从</w:t>
      </w:r>
      <w:r w:rsidR="00B907C1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2021年2月</w:t>
      </w:r>
      <w:r w:rsidR="00D86CE4">
        <w:rPr>
          <w:rFonts w:asciiTheme="minorEastAsia" w:eastAsiaTheme="minorEastAsia" w:hAnsiTheme="minorEastAsia" w:hint="eastAsia"/>
          <w:color w:val="000000"/>
          <w:sz w:val="24"/>
          <w:szCs w:val="24"/>
        </w:rPr>
        <w:t>18</w:t>
      </w:r>
      <w:bookmarkStart w:id="1" w:name="_GoBack"/>
      <w:bookmarkEnd w:id="1"/>
      <w:r w:rsidR="00B907C1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2E4BFB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调整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易方达蓝筹精选混合型证券投资基金（以下简称“本基金”）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</w:rPr>
        <w:t>在全部销售机构的大额申购、大额转换转入业务</w:t>
      </w:r>
      <w:r w:rsidR="002E4BFB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金额限制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="002E4BFB" w:rsidRPr="00B907C1">
        <w:rPr>
          <w:rFonts w:asciiTheme="minorEastAsia" w:eastAsiaTheme="minorEastAsia" w:hAnsiTheme="minorEastAsia" w:hint="eastAsia"/>
          <w:color w:val="000000"/>
          <w:sz w:val="24"/>
        </w:rPr>
        <w:t>由“</w:t>
      </w:r>
      <w:r w:rsidR="00D60BAB" w:rsidRPr="00B907C1">
        <w:rPr>
          <w:rFonts w:asciiTheme="minorEastAsia" w:eastAsiaTheme="minorEastAsia" w:hAnsiTheme="minorEastAsia" w:hint="eastAsia"/>
          <w:color w:val="000000"/>
          <w:sz w:val="24"/>
        </w:rPr>
        <w:t>单日单个基金账户累计申购（含定期定额投资及转换转入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）本基金的金额不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</w:rPr>
        <w:t>超过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5千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</w:rPr>
        <w:t>元</w:t>
      </w:r>
      <w:r w:rsidR="002E4BFB" w:rsidRPr="00B907C1">
        <w:rPr>
          <w:rFonts w:asciiTheme="minorEastAsia" w:eastAsiaTheme="minorEastAsia" w:hAnsiTheme="minorEastAsia" w:hint="eastAsia"/>
          <w:color w:val="000000"/>
          <w:sz w:val="24"/>
        </w:rPr>
        <w:t>” 调整为</w:t>
      </w:r>
      <w:r w:rsidR="002E4BFB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“</w:t>
      </w:r>
      <w:r w:rsidR="002E4BFB" w:rsidRPr="00B907C1">
        <w:rPr>
          <w:rFonts w:asciiTheme="minorEastAsia" w:eastAsiaTheme="minorEastAsia" w:hAnsiTheme="minorEastAsia" w:hint="eastAsia"/>
          <w:color w:val="000000"/>
          <w:sz w:val="24"/>
        </w:rPr>
        <w:t>单日单个基金账户累计申购</w:t>
      </w:r>
      <w:r w:rsidR="00D60BAB" w:rsidRPr="00B907C1">
        <w:rPr>
          <w:rFonts w:asciiTheme="minorEastAsia" w:eastAsiaTheme="minorEastAsia" w:hAnsiTheme="minorEastAsia" w:hint="eastAsia"/>
          <w:color w:val="000000"/>
          <w:sz w:val="24"/>
        </w:rPr>
        <w:t>（含定期定额投资及转换转入，下同）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本基金的金额不</w:t>
      </w:r>
      <w:r w:rsidR="002E4BFB" w:rsidRPr="00B907C1">
        <w:rPr>
          <w:rFonts w:asciiTheme="minorEastAsia" w:eastAsiaTheme="minorEastAsia" w:hAnsiTheme="minorEastAsia" w:hint="eastAsia"/>
          <w:color w:val="000000"/>
          <w:sz w:val="24"/>
        </w:rPr>
        <w:t>超过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CD26DE" w:rsidRPr="00B907C1">
        <w:rPr>
          <w:rFonts w:asciiTheme="minorEastAsia" w:eastAsiaTheme="minorEastAsia" w:hAnsiTheme="minorEastAsia" w:hint="eastAsia"/>
          <w:color w:val="000000"/>
          <w:sz w:val="24"/>
        </w:rPr>
        <w:t>千</w:t>
      </w:r>
      <w:r w:rsidR="002E4BFB" w:rsidRPr="00B907C1">
        <w:rPr>
          <w:rFonts w:asciiTheme="minorEastAsia" w:eastAsiaTheme="minorEastAsia" w:hAnsiTheme="minorEastAsia" w:hint="eastAsia"/>
          <w:color w:val="000000"/>
          <w:sz w:val="24"/>
        </w:rPr>
        <w:t>元”</w:t>
      </w:r>
      <w:r w:rsidR="00F43351" w:rsidRPr="00B907C1">
        <w:rPr>
          <w:rFonts w:asciiTheme="minorEastAsia" w:eastAsiaTheme="minorEastAsia" w:hAnsiTheme="minorEastAsia" w:hint="eastAsia"/>
          <w:color w:val="000000"/>
          <w:sz w:val="24"/>
        </w:rPr>
        <w:t>。</w:t>
      </w:r>
      <w:r w:rsidRPr="00B907C1">
        <w:rPr>
          <w:rFonts w:asciiTheme="minorEastAsia" w:eastAsiaTheme="minorEastAsia" w:hAnsiTheme="minorEastAsia" w:hint="eastAsia"/>
          <w:color w:val="000000"/>
          <w:sz w:val="24"/>
        </w:rPr>
        <w:t>如单日单个基金账户单笔申购本基金的金额超过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CD26DE" w:rsidRPr="00B907C1">
        <w:rPr>
          <w:rFonts w:asciiTheme="minorEastAsia" w:eastAsiaTheme="minorEastAsia" w:hAnsiTheme="minorEastAsia" w:hint="eastAsia"/>
          <w:color w:val="000000"/>
          <w:sz w:val="24"/>
        </w:rPr>
        <w:t>千</w:t>
      </w:r>
      <w:r w:rsidRPr="00B907C1">
        <w:rPr>
          <w:rFonts w:asciiTheme="minorEastAsia" w:eastAsiaTheme="minorEastAsia" w:hAnsiTheme="minorEastAsia" w:hint="eastAsia"/>
          <w:color w:val="000000"/>
          <w:sz w:val="24"/>
        </w:rPr>
        <w:t>（不含），则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CD26DE" w:rsidRPr="00B907C1">
        <w:rPr>
          <w:rFonts w:asciiTheme="minorEastAsia" w:eastAsiaTheme="minorEastAsia" w:hAnsiTheme="minorEastAsia" w:hint="eastAsia"/>
          <w:color w:val="000000"/>
          <w:sz w:val="24"/>
        </w:rPr>
        <w:t>千</w:t>
      </w:r>
      <w:r w:rsidR="0035523A" w:rsidRPr="00B907C1">
        <w:rPr>
          <w:rFonts w:asciiTheme="minorEastAsia" w:eastAsiaTheme="minorEastAsia" w:hAnsiTheme="minorEastAsia" w:hint="eastAsia"/>
          <w:color w:val="000000"/>
          <w:sz w:val="24"/>
        </w:rPr>
        <w:t>元</w:t>
      </w:r>
      <w:r w:rsidRPr="00B907C1">
        <w:rPr>
          <w:rFonts w:asciiTheme="minorEastAsia" w:eastAsiaTheme="minorEastAsia" w:hAnsiTheme="minorEastAsia" w:hint="eastAsia"/>
          <w:color w:val="000000"/>
          <w:sz w:val="24"/>
        </w:rPr>
        <w:t>确认申购成功，超过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CD26DE" w:rsidRPr="00B907C1">
        <w:rPr>
          <w:rFonts w:asciiTheme="minorEastAsia" w:eastAsiaTheme="minorEastAsia" w:hAnsiTheme="minorEastAsia" w:hint="eastAsia"/>
          <w:color w:val="000000"/>
          <w:sz w:val="24"/>
        </w:rPr>
        <w:t>千</w:t>
      </w:r>
      <w:r w:rsidR="0035523A" w:rsidRPr="00B907C1">
        <w:rPr>
          <w:rFonts w:asciiTheme="minorEastAsia" w:eastAsiaTheme="minorEastAsia" w:hAnsiTheme="minorEastAsia" w:hint="eastAsia"/>
          <w:color w:val="000000"/>
          <w:sz w:val="24"/>
        </w:rPr>
        <w:t>元</w:t>
      </w:r>
      <w:r w:rsidRPr="00B907C1">
        <w:rPr>
          <w:rFonts w:asciiTheme="minorEastAsia" w:eastAsiaTheme="minorEastAsia" w:hAnsiTheme="minorEastAsia" w:hint="eastAsia"/>
          <w:color w:val="000000"/>
          <w:sz w:val="24"/>
        </w:rPr>
        <w:t>（不含）的部分将确认失败；如单日单个基金账户多笔累计申购本基金的金额超过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CD26DE" w:rsidRPr="00B907C1">
        <w:rPr>
          <w:rFonts w:asciiTheme="minorEastAsia" w:eastAsiaTheme="minorEastAsia" w:hAnsiTheme="minorEastAsia" w:hint="eastAsia"/>
          <w:color w:val="000000"/>
          <w:sz w:val="24"/>
        </w:rPr>
        <w:t>千</w:t>
      </w:r>
      <w:r w:rsidR="0035523A" w:rsidRPr="00B907C1">
        <w:rPr>
          <w:rFonts w:asciiTheme="minorEastAsia" w:eastAsiaTheme="minorEastAsia" w:hAnsiTheme="minorEastAsia" w:hint="eastAsia"/>
          <w:color w:val="000000"/>
          <w:sz w:val="24"/>
        </w:rPr>
        <w:t>元</w:t>
      </w:r>
      <w:r w:rsidRPr="00B907C1">
        <w:rPr>
          <w:rFonts w:asciiTheme="minorEastAsia" w:eastAsiaTheme="minorEastAsia" w:hAnsiTheme="minorEastAsia" w:hint="eastAsia"/>
          <w:color w:val="000000"/>
          <w:sz w:val="24"/>
        </w:rPr>
        <w:t>（不含），则对申请按照申请金额从大到小排序，基金管理人将逐笔累加至不超过</w:t>
      </w:r>
      <w:r w:rsidR="00B907C1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CD26DE" w:rsidRPr="00B907C1">
        <w:rPr>
          <w:rFonts w:asciiTheme="minorEastAsia" w:eastAsiaTheme="minorEastAsia" w:hAnsiTheme="minorEastAsia" w:hint="eastAsia"/>
          <w:color w:val="000000"/>
          <w:sz w:val="24"/>
        </w:rPr>
        <w:t>千</w:t>
      </w:r>
      <w:r w:rsidR="0035523A" w:rsidRPr="00B907C1">
        <w:rPr>
          <w:rFonts w:asciiTheme="minorEastAsia" w:eastAsiaTheme="minorEastAsia" w:hAnsiTheme="minorEastAsia" w:hint="eastAsia"/>
          <w:color w:val="000000"/>
          <w:sz w:val="24"/>
        </w:rPr>
        <w:t>元</w:t>
      </w:r>
      <w:r w:rsidRPr="00B907C1">
        <w:rPr>
          <w:rFonts w:asciiTheme="minorEastAsia" w:eastAsiaTheme="minorEastAsia" w:hAnsiTheme="minorEastAsia" w:hint="eastAsia"/>
          <w:color w:val="000000"/>
          <w:sz w:val="24"/>
        </w:rPr>
        <w:t>（含）限额的申请确认成功，其余申请金额确认失败。</w:t>
      </w:r>
      <w:r w:rsidR="00D8445B" w:rsidRPr="00B907C1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本基金恢复大额申购、大额转换转入业务的具体时间将另行公告。</w:t>
      </w:r>
    </w:p>
    <w:p w:rsidR="002E4BFB" w:rsidRPr="00B907C1" w:rsidRDefault="002E4BFB" w:rsidP="00E87402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2" w:name="_Toc275961406"/>
    </w:p>
    <w:p w:rsidR="00E87402" w:rsidRPr="00B907C1" w:rsidRDefault="00E87402" w:rsidP="00E87402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B907C1">
        <w:rPr>
          <w:rFonts w:asciiTheme="minorEastAsia" w:eastAsiaTheme="minorEastAsia" w:hAnsiTheme="minorEastAsia"/>
          <w:bCs w:val="0"/>
          <w:sz w:val="24"/>
          <w:szCs w:val="24"/>
        </w:rPr>
        <w:t>2</w:t>
      </w:r>
      <w:r w:rsidRPr="00B907C1">
        <w:rPr>
          <w:rFonts w:asciiTheme="minorEastAsia" w:eastAsiaTheme="minorEastAsia" w:hAnsiTheme="minorEastAsia" w:hint="eastAsia"/>
          <w:bCs w:val="0"/>
          <w:sz w:val="24"/>
          <w:szCs w:val="24"/>
        </w:rPr>
        <w:t>.</w:t>
      </w:r>
      <w:r w:rsidRPr="00B907C1">
        <w:rPr>
          <w:rFonts w:asciiTheme="minorEastAsia" w:eastAsiaTheme="minorEastAsia" w:hAnsiTheme="minorEastAsia"/>
          <w:bCs w:val="0"/>
          <w:sz w:val="24"/>
          <w:szCs w:val="24"/>
        </w:rPr>
        <w:t>其他需要提示的事项</w:t>
      </w:r>
      <w:bookmarkEnd w:id="2"/>
    </w:p>
    <w:p w:rsidR="00E87402" w:rsidRPr="00B907C1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907C1"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如有疑问，请拨打本公司客户服务热线400 881 8088，或登陆本公司网站www.efunds.com.cn获取相关信息。</w:t>
      </w:r>
    </w:p>
    <w:p w:rsidR="00E87402" w:rsidRPr="00B907C1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907C1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E87402" w:rsidRPr="00B907C1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907C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易方达基金管理有限公司</w:t>
      </w:r>
    </w:p>
    <w:p w:rsidR="00E87402" w:rsidRPr="00B907C1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907C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</w:t>
      </w:r>
      <w:r w:rsidR="00B907C1" w:rsidRPr="00B907C1">
        <w:rPr>
          <w:rFonts w:asciiTheme="minorEastAsia" w:eastAsiaTheme="minorEastAsia" w:hAnsiTheme="minorEastAsia"/>
          <w:color w:val="000000"/>
          <w:sz w:val="24"/>
          <w:szCs w:val="24"/>
        </w:rPr>
        <w:t>2021年2月10日</w:t>
      </w:r>
    </w:p>
    <w:p w:rsidR="00B947F7" w:rsidRPr="00B907C1" w:rsidRDefault="00B947F7">
      <w:pPr>
        <w:rPr>
          <w:rFonts w:asciiTheme="minorEastAsia" w:eastAsiaTheme="minorEastAsia" w:hAnsiTheme="minorEastAsia"/>
        </w:rPr>
      </w:pPr>
    </w:p>
    <w:sectPr w:rsidR="00B947F7" w:rsidRPr="00B907C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5B" w:rsidRDefault="0023005B" w:rsidP="00E87402">
      <w:r>
        <w:separator/>
      </w:r>
    </w:p>
  </w:endnote>
  <w:endnote w:type="continuationSeparator" w:id="0">
    <w:p w:rsidR="0023005B" w:rsidRDefault="0023005B" w:rsidP="00E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5B" w:rsidRDefault="0023005B" w:rsidP="00E87402">
      <w:r>
        <w:separator/>
      </w:r>
    </w:p>
  </w:footnote>
  <w:footnote w:type="continuationSeparator" w:id="0">
    <w:p w:rsidR="0023005B" w:rsidRDefault="0023005B" w:rsidP="00E8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45BA"/>
    <w:multiLevelType w:val="hybridMultilevel"/>
    <w:tmpl w:val="FD264BD2"/>
    <w:lvl w:ilvl="0" w:tplc="C7C69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79"/>
    <w:rsid w:val="00160E47"/>
    <w:rsid w:val="00226779"/>
    <w:rsid w:val="0023005B"/>
    <w:rsid w:val="002E0555"/>
    <w:rsid w:val="002E4BFB"/>
    <w:rsid w:val="0032174E"/>
    <w:rsid w:val="0035523A"/>
    <w:rsid w:val="00431252"/>
    <w:rsid w:val="005D6EF5"/>
    <w:rsid w:val="00600031"/>
    <w:rsid w:val="00635B26"/>
    <w:rsid w:val="00636E4E"/>
    <w:rsid w:val="007B14E3"/>
    <w:rsid w:val="00933ADC"/>
    <w:rsid w:val="009619B5"/>
    <w:rsid w:val="00987C20"/>
    <w:rsid w:val="009A548E"/>
    <w:rsid w:val="00A16A9C"/>
    <w:rsid w:val="00A857AF"/>
    <w:rsid w:val="00AD7943"/>
    <w:rsid w:val="00B647E4"/>
    <w:rsid w:val="00B907C1"/>
    <w:rsid w:val="00B93ED5"/>
    <w:rsid w:val="00B947F7"/>
    <w:rsid w:val="00BD05FB"/>
    <w:rsid w:val="00C122F6"/>
    <w:rsid w:val="00CD26DE"/>
    <w:rsid w:val="00D60BAB"/>
    <w:rsid w:val="00D614D3"/>
    <w:rsid w:val="00D6630B"/>
    <w:rsid w:val="00D8445B"/>
    <w:rsid w:val="00D86CE4"/>
    <w:rsid w:val="00DC7921"/>
    <w:rsid w:val="00E87402"/>
    <w:rsid w:val="00E94B49"/>
    <w:rsid w:val="00EE0927"/>
    <w:rsid w:val="00F43351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5434A-5DDB-4F35-A619-45655657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0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E87402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402"/>
    <w:rPr>
      <w:sz w:val="18"/>
      <w:szCs w:val="18"/>
    </w:rPr>
  </w:style>
  <w:style w:type="character" w:customStyle="1" w:styleId="3Char">
    <w:name w:val="标题 3 Char"/>
    <w:basedOn w:val="a0"/>
    <w:link w:val="3"/>
    <w:rsid w:val="00E8740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137</Words>
  <Characters>783</Characters>
  <Application>Microsoft Office Word</Application>
  <DocSecurity>0</DocSecurity>
  <Lines>6</Lines>
  <Paragraphs>1</Paragraphs>
  <ScaleCrop>false</ScaleCrop>
  <Company>E FUND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许兆枫</dc:creator>
  <cp:keywords/>
  <dc:description/>
  <cp:lastModifiedBy>许兆枫</cp:lastModifiedBy>
  <cp:revision>10</cp:revision>
  <dcterms:created xsi:type="dcterms:W3CDTF">2020-12-15T07:54:00Z</dcterms:created>
  <dcterms:modified xsi:type="dcterms:W3CDTF">2021-02-09T09:25:00Z</dcterms:modified>
</cp:coreProperties>
</file>