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D2" w:rsidRDefault="00BF6F54" w:rsidP="000C68D2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易方达积极成长证券投资基金</w:t>
      </w:r>
      <w:r w:rsidR="000C68D2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暂停机构客户申购</w:t>
      </w:r>
      <w:r w:rsidR="000C68D2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、</w:t>
      </w:r>
      <w:r w:rsidR="000C68D2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转换转入及定期定额投资业务的公告</w:t>
      </w:r>
    </w:p>
    <w:p w:rsidR="00C97484" w:rsidRDefault="00C97484" w:rsidP="00C9748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</w:t>
      </w:r>
      <w:r w:rsidR="006F64BF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2021年2月20日</w:t>
      </w:r>
    </w:p>
    <w:p w:rsidR="00C97484" w:rsidRDefault="00C97484" w:rsidP="00C97484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287"/>
        <w:gridCol w:w="4574"/>
      </w:tblGrid>
      <w:tr w:rsidR="00C97484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BF6F5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易方达积极成长证券投资基金</w:t>
            </w:r>
          </w:p>
        </w:tc>
      </w:tr>
      <w:tr w:rsidR="00C97484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BF6F54">
            <w:pPr>
              <w:rPr>
                <w:rFonts w:eastAsia="宋体"/>
                <w:sz w:val="24"/>
                <w:szCs w:val="24"/>
              </w:rPr>
            </w:pPr>
            <w:r w:rsidRPr="00BF6F54">
              <w:rPr>
                <w:rFonts w:eastAsia="宋体" w:hint="eastAsia"/>
                <w:sz w:val="24"/>
                <w:szCs w:val="24"/>
              </w:rPr>
              <w:t>易方达积极成长混合</w:t>
            </w:r>
          </w:p>
        </w:tc>
      </w:tr>
      <w:tr w:rsidR="00C97484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84" w:rsidRDefault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84" w:rsidRDefault="007735EA" w:rsidP="00BF6F54">
            <w:pPr>
              <w:rPr>
                <w:rFonts w:eastAsia="宋体"/>
                <w:sz w:val="24"/>
                <w:szCs w:val="24"/>
              </w:rPr>
            </w:pPr>
            <w:r w:rsidRPr="007735EA">
              <w:rPr>
                <w:rFonts w:eastAsia="宋体"/>
                <w:sz w:val="24"/>
                <w:szCs w:val="24"/>
              </w:rPr>
              <w:t>1100</w:t>
            </w:r>
            <w:r w:rsidR="00BF6F54">
              <w:rPr>
                <w:rFonts w:eastAsia="宋体"/>
                <w:sz w:val="24"/>
                <w:szCs w:val="24"/>
              </w:rPr>
              <w:t>0</w:t>
            </w:r>
            <w:r w:rsidR="00262466">
              <w:rPr>
                <w:rFonts w:eastAsia="宋体"/>
                <w:sz w:val="24"/>
                <w:szCs w:val="24"/>
              </w:rPr>
              <w:t>5</w:t>
            </w:r>
          </w:p>
        </w:tc>
      </w:tr>
      <w:tr w:rsidR="00C97484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易方达基金管理有限公司</w:t>
            </w:r>
          </w:p>
        </w:tc>
      </w:tr>
      <w:tr w:rsidR="00C97484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C9748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6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C97484" w:rsidP="00BD5B24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《</w:t>
            </w:r>
            <w:r w:rsidR="00BF6F54">
              <w:rPr>
                <w:rFonts w:eastAsia="宋体" w:hint="eastAsia"/>
                <w:sz w:val="24"/>
                <w:szCs w:val="24"/>
              </w:rPr>
              <w:t>易方达积极成长证券投资基金</w:t>
            </w:r>
            <w:r>
              <w:rPr>
                <w:rFonts w:eastAsia="宋体" w:hint="eastAsia"/>
                <w:sz w:val="24"/>
                <w:szCs w:val="24"/>
              </w:rPr>
              <w:t>基金合同》、《</w:t>
            </w:r>
            <w:r w:rsidR="00BF6F54">
              <w:rPr>
                <w:rFonts w:eastAsia="宋体" w:hint="eastAsia"/>
                <w:sz w:val="24"/>
                <w:szCs w:val="24"/>
              </w:rPr>
              <w:t>易方达积极成长证券投资基金</w:t>
            </w:r>
            <w:r w:rsidR="00036A29">
              <w:rPr>
                <w:rFonts w:eastAsia="宋体" w:hint="eastAsia"/>
                <w:sz w:val="24"/>
                <w:szCs w:val="24"/>
              </w:rPr>
              <w:t>更新的</w:t>
            </w:r>
            <w:r>
              <w:rPr>
                <w:rFonts w:eastAsia="宋体" w:hint="eastAsia"/>
                <w:sz w:val="24"/>
                <w:szCs w:val="24"/>
              </w:rPr>
              <w:t>招募说明书》</w:t>
            </w:r>
          </w:p>
        </w:tc>
      </w:tr>
      <w:tr w:rsidR="00C97484" w:rsidTr="00370313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84" w:rsidRDefault="00C97484">
            <w:pPr>
              <w:rPr>
                <w:rFonts w:eastAsia="宋体"/>
                <w:sz w:val="24"/>
                <w:szCs w:val="24"/>
              </w:rPr>
            </w:pPr>
          </w:p>
          <w:p w:rsidR="00C97484" w:rsidRDefault="00C97484" w:rsidP="00D85710">
            <w:r>
              <w:rPr>
                <w:rFonts w:eastAsia="宋体" w:hint="eastAsia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Default="00671BF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</w:t>
            </w:r>
            <w:r w:rsidR="00C97484">
              <w:rPr>
                <w:rFonts w:eastAsia="宋体" w:hint="eastAsia"/>
                <w:sz w:val="24"/>
                <w:szCs w:val="24"/>
              </w:rPr>
              <w:t>申购起始日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84" w:rsidRDefault="006F64BF" w:rsidP="00262466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22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F50369" w:rsidTr="00370313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9" w:rsidRDefault="00F50369" w:rsidP="00F50369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369" w:rsidRDefault="00F50369" w:rsidP="00F50369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暂停转换转入起始日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69" w:rsidRDefault="006F64BF" w:rsidP="00F50369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22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F50369" w:rsidTr="00370313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69" w:rsidRDefault="00F50369" w:rsidP="00F50369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69" w:rsidRDefault="00F50369" w:rsidP="00F50369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</w:t>
            </w:r>
            <w:r>
              <w:rPr>
                <w:rFonts w:eastAsia="宋体"/>
                <w:sz w:val="24"/>
                <w:szCs w:val="24"/>
              </w:rPr>
              <w:t>定期定额投资起始日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69" w:rsidRDefault="006F64BF" w:rsidP="00F50369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2021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 w:hint="eastAsia"/>
                <w:sz w:val="24"/>
                <w:szCs w:val="24"/>
              </w:rPr>
              <w:t>22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D123B1" w:rsidTr="00370313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B1" w:rsidRDefault="00D123B1" w:rsidP="00D123B1">
            <w:pPr>
              <w:widowControl/>
              <w:jc w:val="left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B1" w:rsidRDefault="00D123B1" w:rsidP="00D123B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暂停申购、转换转入、定期定额投资的原因说明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B1" w:rsidRDefault="00D123B1" w:rsidP="00D123B1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为了基金的平稳运作，保护基金份额持有人利益</w:t>
            </w:r>
          </w:p>
        </w:tc>
      </w:tr>
    </w:tbl>
    <w:p w:rsidR="00CF59EF" w:rsidRDefault="00CF59EF" w:rsidP="00CF59EF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注：根据法律法规和基金合同的相关规定，易方达基金管理有限公司（以下简称“本公司”）决定自</w:t>
      </w:r>
      <w:r w:rsidR="006F64BF">
        <w:rPr>
          <w:rFonts w:asciiTheme="minorEastAsia" w:eastAsiaTheme="minorEastAsia" w:hAnsiTheme="minorEastAsia" w:hint="eastAsia"/>
          <w:color w:val="000000"/>
          <w:sz w:val="24"/>
          <w:szCs w:val="24"/>
        </w:rPr>
        <w:t>2021年2月22日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起暂停</w:t>
      </w:r>
      <w:r w:rsidR="00BF6F54">
        <w:rPr>
          <w:rFonts w:eastAsia="宋体" w:hint="eastAsia"/>
          <w:sz w:val="24"/>
          <w:szCs w:val="24"/>
        </w:rPr>
        <w:t>易方达积极成长证券投资基金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（以下简称“本基金”）机构客户的申购、转换转入和定期定额投资业务，</w:t>
      </w:r>
      <w:r w:rsidR="00010F2A" w:rsidRPr="00010F2A">
        <w:rPr>
          <w:rFonts w:asciiTheme="minorEastAsia" w:eastAsiaTheme="minorEastAsia" w:hAnsiTheme="minorEastAsia" w:hint="eastAsia"/>
          <w:color w:val="000000"/>
          <w:sz w:val="24"/>
          <w:szCs w:val="24"/>
        </w:rPr>
        <w:t>恢复办理</w:t>
      </w:r>
      <w:r w:rsidR="00DD0800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="00010F2A" w:rsidRPr="00010F2A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机构客户申购、转换转入和定期定额投资业务的具体时间将另行公告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C97484" w:rsidRPr="00CF59EF" w:rsidRDefault="00C97484" w:rsidP="00C97484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C97484" w:rsidRDefault="00C97484" w:rsidP="00C97484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2.其他需要提示的事项</w:t>
      </w:r>
    </w:p>
    <w:p w:rsidR="00C97484" w:rsidRDefault="00C97484" w:rsidP="00C9748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如有疑问，请拨打本公司客户服务热线400 881 8088，或登陆本公司网站www.efunds.com.cn获取相关信息。</w:t>
      </w:r>
    </w:p>
    <w:p w:rsidR="00C97484" w:rsidRDefault="00C97484" w:rsidP="00C9748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特此公告。</w:t>
      </w:r>
    </w:p>
    <w:p w:rsidR="00C97484" w:rsidRDefault="00C97484" w:rsidP="00C9748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易方达基金管理有限公司</w:t>
      </w:r>
    </w:p>
    <w:p w:rsidR="00364C2A" w:rsidRPr="00C97484" w:rsidRDefault="00C97484" w:rsidP="00390DA4">
      <w:pPr>
        <w:spacing w:line="360" w:lineRule="auto"/>
        <w:ind w:firstLineChars="200" w:firstLine="480"/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    </w:t>
      </w:r>
      <w:r w:rsidR="006F64BF">
        <w:rPr>
          <w:rFonts w:asciiTheme="minorEastAsia" w:eastAsiaTheme="minorEastAsia" w:hAnsiTheme="minorEastAsia" w:hint="eastAsia"/>
          <w:color w:val="000000"/>
          <w:sz w:val="24"/>
          <w:szCs w:val="24"/>
        </w:rPr>
        <w:t>2021年2月20</w:t>
      </w:r>
      <w:bookmarkStart w:id="0" w:name="_GoBack"/>
      <w:bookmarkEnd w:id="0"/>
      <w:r w:rsidR="006F64BF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</w:p>
    <w:sectPr w:rsidR="00364C2A" w:rsidRPr="00C97484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35" w:rsidRDefault="00B21435" w:rsidP="00D327FA">
      <w:r>
        <w:separator/>
      </w:r>
    </w:p>
  </w:endnote>
  <w:endnote w:type="continuationSeparator" w:id="0">
    <w:p w:rsidR="00B21435" w:rsidRDefault="00B2143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35" w:rsidRDefault="00B21435" w:rsidP="00D327FA">
      <w:r>
        <w:separator/>
      </w:r>
    </w:p>
  </w:footnote>
  <w:footnote w:type="continuationSeparator" w:id="0">
    <w:p w:rsidR="00B21435" w:rsidRDefault="00B2143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0F2A"/>
    <w:rsid w:val="000149A9"/>
    <w:rsid w:val="00020378"/>
    <w:rsid w:val="00036A29"/>
    <w:rsid w:val="00041353"/>
    <w:rsid w:val="0006640B"/>
    <w:rsid w:val="000668AD"/>
    <w:rsid w:val="00070E76"/>
    <w:rsid w:val="00071C17"/>
    <w:rsid w:val="000772A0"/>
    <w:rsid w:val="00084845"/>
    <w:rsid w:val="000C68D2"/>
    <w:rsid w:val="000E4CBF"/>
    <w:rsid w:val="000F7509"/>
    <w:rsid w:val="0010156B"/>
    <w:rsid w:val="001169BB"/>
    <w:rsid w:val="00147035"/>
    <w:rsid w:val="00150611"/>
    <w:rsid w:val="00156481"/>
    <w:rsid w:val="001627C0"/>
    <w:rsid w:val="00180DA3"/>
    <w:rsid w:val="0019454C"/>
    <w:rsid w:val="001B14C8"/>
    <w:rsid w:val="001B4F9F"/>
    <w:rsid w:val="001E3B22"/>
    <w:rsid w:val="001E564D"/>
    <w:rsid w:val="002153C6"/>
    <w:rsid w:val="00215ACC"/>
    <w:rsid w:val="00245724"/>
    <w:rsid w:val="00262466"/>
    <w:rsid w:val="002935EF"/>
    <w:rsid w:val="00297148"/>
    <w:rsid w:val="002A6E5B"/>
    <w:rsid w:val="002F7241"/>
    <w:rsid w:val="00327DA7"/>
    <w:rsid w:val="0033513C"/>
    <w:rsid w:val="00336BE6"/>
    <w:rsid w:val="00343071"/>
    <w:rsid w:val="0036784E"/>
    <w:rsid w:val="00370313"/>
    <w:rsid w:val="003906DB"/>
    <w:rsid w:val="00390DA4"/>
    <w:rsid w:val="003E1151"/>
    <w:rsid w:val="00416DD5"/>
    <w:rsid w:val="00425660"/>
    <w:rsid w:val="004638F8"/>
    <w:rsid w:val="004966BA"/>
    <w:rsid w:val="004D6346"/>
    <w:rsid w:val="004F0521"/>
    <w:rsid w:val="004F51E8"/>
    <w:rsid w:val="00511C17"/>
    <w:rsid w:val="00513021"/>
    <w:rsid w:val="00540FB0"/>
    <w:rsid w:val="00564298"/>
    <w:rsid w:val="00590347"/>
    <w:rsid w:val="005A1251"/>
    <w:rsid w:val="005B490D"/>
    <w:rsid w:val="005B7F1C"/>
    <w:rsid w:val="005E6EB0"/>
    <w:rsid w:val="00646522"/>
    <w:rsid w:val="00671BF5"/>
    <w:rsid w:val="006A7043"/>
    <w:rsid w:val="006E247C"/>
    <w:rsid w:val="006F0327"/>
    <w:rsid w:val="006F64BF"/>
    <w:rsid w:val="00704299"/>
    <w:rsid w:val="00770DB7"/>
    <w:rsid w:val="007735EA"/>
    <w:rsid w:val="007816BD"/>
    <w:rsid w:val="00783BC2"/>
    <w:rsid w:val="007A215E"/>
    <w:rsid w:val="007B1D31"/>
    <w:rsid w:val="007B5A9D"/>
    <w:rsid w:val="007C1351"/>
    <w:rsid w:val="00803658"/>
    <w:rsid w:val="00821E69"/>
    <w:rsid w:val="00827D4A"/>
    <w:rsid w:val="0083445C"/>
    <w:rsid w:val="00841AFE"/>
    <w:rsid w:val="00844AD4"/>
    <w:rsid w:val="008472DB"/>
    <w:rsid w:val="00894E5C"/>
    <w:rsid w:val="008D3261"/>
    <w:rsid w:val="008F225D"/>
    <w:rsid w:val="00910702"/>
    <w:rsid w:val="00934D7A"/>
    <w:rsid w:val="009443F5"/>
    <w:rsid w:val="00956B0F"/>
    <w:rsid w:val="00984E0C"/>
    <w:rsid w:val="009C5858"/>
    <w:rsid w:val="00A1150D"/>
    <w:rsid w:val="00A516C4"/>
    <w:rsid w:val="00A57013"/>
    <w:rsid w:val="00A817D7"/>
    <w:rsid w:val="00AA15D1"/>
    <w:rsid w:val="00AD6759"/>
    <w:rsid w:val="00B101F7"/>
    <w:rsid w:val="00B21435"/>
    <w:rsid w:val="00B32F58"/>
    <w:rsid w:val="00B47264"/>
    <w:rsid w:val="00B5053A"/>
    <w:rsid w:val="00B533B1"/>
    <w:rsid w:val="00BA5F76"/>
    <w:rsid w:val="00BA6967"/>
    <w:rsid w:val="00BD5B24"/>
    <w:rsid w:val="00BD601B"/>
    <w:rsid w:val="00BD6D93"/>
    <w:rsid w:val="00BF6F54"/>
    <w:rsid w:val="00C077AD"/>
    <w:rsid w:val="00C077CF"/>
    <w:rsid w:val="00C267E3"/>
    <w:rsid w:val="00C97484"/>
    <w:rsid w:val="00CA70AA"/>
    <w:rsid w:val="00CA7A53"/>
    <w:rsid w:val="00CC5C72"/>
    <w:rsid w:val="00CF3C9B"/>
    <w:rsid w:val="00CF59EF"/>
    <w:rsid w:val="00D114B7"/>
    <w:rsid w:val="00D123B1"/>
    <w:rsid w:val="00D303CF"/>
    <w:rsid w:val="00D327FA"/>
    <w:rsid w:val="00D33E60"/>
    <w:rsid w:val="00D7660C"/>
    <w:rsid w:val="00D85710"/>
    <w:rsid w:val="00DA577D"/>
    <w:rsid w:val="00DB7CA4"/>
    <w:rsid w:val="00DD0800"/>
    <w:rsid w:val="00DF65FD"/>
    <w:rsid w:val="00E13D5F"/>
    <w:rsid w:val="00E16F8B"/>
    <w:rsid w:val="00E22D25"/>
    <w:rsid w:val="00E25443"/>
    <w:rsid w:val="00E33F1D"/>
    <w:rsid w:val="00E70E90"/>
    <w:rsid w:val="00E72255"/>
    <w:rsid w:val="00EC1B05"/>
    <w:rsid w:val="00EE1823"/>
    <w:rsid w:val="00F050DD"/>
    <w:rsid w:val="00F15903"/>
    <w:rsid w:val="00F43740"/>
    <w:rsid w:val="00F447F3"/>
    <w:rsid w:val="00F50369"/>
    <w:rsid w:val="00F5252D"/>
    <w:rsid w:val="00F629FC"/>
    <w:rsid w:val="00F64447"/>
    <w:rsid w:val="00F72B77"/>
    <w:rsid w:val="00F87AEB"/>
    <w:rsid w:val="00F94A36"/>
    <w:rsid w:val="00F95610"/>
    <w:rsid w:val="00FA1E5C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459F6-6D02-4FE2-9BC3-C7553FFE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许兆枫</cp:lastModifiedBy>
  <cp:revision>7</cp:revision>
  <dcterms:created xsi:type="dcterms:W3CDTF">2020-01-13T09:24:00Z</dcterms:created>
  <dcterms:modified xsi:type="dcterms:W3CDTF">2021-02-19T01:02:00Z</dcterms:modified>
</cp:coreProperties>
</file>